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437A" w:rsidRDefault="005C437A" w:rsidP="005C437A">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Provides Update on San Jorge</w:t>
      </w:r>
    </w:p>
    <w:p w:rsidR="00454059" w:rsidRDefault="005C437A"/>
    <w:p w:rsidR="005C437A" w:rsidRPr="005C437A" w:rsidRDefault="005C437A" w:rsidP="005C437A">
      <w:pPr>
        <w:rPr>
          <w:rFonts w:ascii="Times New Roman" w:eastAsia="Times New Roman" w:hAnsi="Times New Roman" w:cs="Times New Roman"/>
          <w:lang w:eastAsia="es-ES_tradnl"/>
        </w:rPr>
      </w:pPr>
      <w:r w:rsidRPr="005C437A">
        <w:rPr>
          <w:rFonts w:ascii="Open Sans" w:eastAsia="Times New Roman" w:hAnsi="Open Sans" w:cs="Open Sans"/>
          <w:b/>
          <w:bCs/>
          <w:color w:val="32353E"/>
          <w:shd w:val="clear" w:color="auto" w:fill="F8F9FA"/>
          <w:lang w:eastAsia="es-ES_tradnl"/>
        </w:rPr>
        <w:t>News Release 13-09</w:t>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b/>
          <w:bCs/>
          <w:color w:val="32353E"/>
          <w:shd w:val="clear" w:color="auto" w:fill="F8F9FA"/>
          <w:lang w:eastAsia="es-ES_tradnl"/>
        </w:rPr>
        <w:t>September 5, Marimaca Copper Corp.</w:t>
      </w:r>
      <w:r w:rsidRPr="005C437A">
        <w:rPr>
          <w:rFonts w:ascii="Open Sans" w:eastAsia="Times New Roman" w:hAnsi="Open Sans" w:cs="Open Sans"/>
          <w:color w:val="32353E"/>
          <w:shd w:val="clear" w:color="auto" w:fill="F8F9FA"/>
          <w:lang w:eastAsia="es-ES_tradnl"/>
        </w:rPr>
        <w:t> (“Coro” or the “Company”) (TSX Symbol: COP) is pleased to announce that it is in discussions with a third party group regarding their potentially acquiring an interest in the Company’s San Jorge project, located in the province of Mendoza, Argentina. Marimaca Copperhas granted this group an exclusivity period, ending October 25th 2013, for the completion of their due diligence. The Company confirms that no binding agreements have been entered into at this time and that there is no certainty or guarantee that any such binding agreements will be concluded or that the third party group in question will ultimately acquire any interest in the San Jorge project.</w:t>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shd w:val="clear" w:color="auto" w:fill="F8F9FA"/>
          <w:lang w:eastAsia="es-ES_tradnl"/>
        </w:rPr>
        <w:t>The updated Environmental Impact Study for the San Jorge Bi-provincial Leach Project, as described in the Company’s news release of July 30th 2012, continues to be evaluated by the government of the province of Mendoza.</w:t>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b/>
          <w:bCs/>
          <w:color w:val="32353E"/>
          <w:shd w:val="clear" w:color="auto" w:fill="F8F9FA"/>
          <w:lang w:eastAsia="es-ES_tradnl"/>
        </w:rPr>
        <w:t>CORO MINING CORP.</w:t>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i/>
          <w:iCs/>
          <w:color w:val="32353E"/>
          <w:shd w:val="clear" w:color="auto" w:fill="F8F9FA"/>
          <w:lang w:eastAsia="es-ES_tradnl"/>
        </w:rPr>
        <w:t>“Alan Stephens”</w:t>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b/>
          <w:bCs/>
          <w:color w:val="32353E"/>
          <w:shd w:val="clear" w:color="auto" w:fill="F8F9FA"/>
          <w:lang w:eastAsia="es-ES_tradnl"/>
        </w:rPr>
        <w:t>Alan Stephens</w:t>
      </w:r>
      <w:r w:rsidRPr="005C437A">
        <w:rPr>
          <w:rFonts w:ascii="Open Sans" w:eastAsia="Times New Roman" w:hAnsi="Open Sans" w:cs="Open Sans"/>
          <w:b/>
          <w:bCs/>
          <w:color w:val="32353E"/>
          <w:shd w:val="clear" w:color="auto" w:fill="F8F9FA"/>
          <w:lang w:eastAsia="es-ES_tradnl"/>
        </w:rPr>
        <w:br/>
        <w:t>President and CEO</w:t>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b/>
          <w:bCs/>
          <w:color w:val="32353E"/>
          <w:shd w:val="clear" w:color="auto" w:fill="F8F9FA"/>
          <w:lang w:eastAsia="es-ES_tradnl"/>
        </w:rPr>
        <w:t>About Marimaca Copper Corp.:</w:t>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shd w:val="clear" w:color="auto" w:fill="F8F9FA"/>
          <w:lang w:eastAsia="es-ES_tradnl"/>
        </w:rPr>
        <w:t xml:space="preserve">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w:t>
      </w:r>
      <w:r w:rsidRPr="005C437A">
        <w:rPr>
          <w:rFonts w:ascii="Open Sans" w:eastAsia="Times New Roman" w:hAnsi="Open Sans" w:cs="Open Sans"/>
          <w:color w:val="32353E"/>
          <w:shd w:val="clear" w:color="auto" w:fill="F8F9FA"/>
          <w:lang w:eastAsia="es-ES_tradnl"/>
        </w:rPr>
        <w:lastRenderedPageBreak/>
        <w:t>Coro’s properties include the Berta, Payen, El Desesperado, Llancahue, and Celeste copper exploration properties located in Chile, and the advanced San Jorge copper-gold project, in Argentina. Earlier this year, Marimaca Coppersold its Chacay property to a subsidiary of Teck for US$2,500,000 in cash plus a 1.5%NSR.</w:t>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b/>
          <w:bCs/>
          <w:color w:val="32353E"/>
          <w:shd w:val="clear" w:color="auto" w:fill="F8F9FA"/>
          <w:lang w:eastAsia="es-ES_tradnl"/>
        </w:rPr>
        <w:t>For further information please visit the Company’s website at </w:t>
      </w:r>
      <w:hyperlink r:id="rId4" w:history="1">
        <w:r w:rsidRPr="005C437A">
          <w:rPr>
            <w:rFonts w:ascii="Open Sans" w:eastAsia="Times New Roman" w:hAnsi="Open Sans" w:cs="Open Sans"/>
            <w:b/>
            <w:bCs/>
            <w:color w:val="88300C"/>
            <w:u w:val="single"/>
            <w:lang w:eastAsia="es-ES_tradnl"/>
          </w:rPr>
          <w:t>www.coromining.com</w:t>
        </w:r>
      </w:hyperlink>
      <w:r w:rsidRPr="005C437A">
        <w:rPr>
          <w:rFonts w:ascii="Open Sans" w:eastAsia="Times New Roman" w:hAnsi="Open Sans" w:cs="Open Sans"/>
          <w:b/>
          <w:bCs/>
          <w:color w:val="32353E"/>
          <w:shd w:val="clear" w:color="auto" w:fill="F8F9FA"/>
          <w:lang w:eastAsia="es-ES_tradnl"/>
        </w:rPr>
        <w:t> or contact Michael Philpot, Executive Vice-President at (604) 682 5546 or </w:t>
      </w:r>
      <w:hyperlink r:id="rId5" w:history="1">
        <w:r w:rsidRPr="005C437A">
          <w:rPr>
            <w:rFonts w:ascii="Open Sans" w:eastAsia="Times New Roman" w:hAnsi="Open Sans" w:cs="Open Sans"/>
            <w:b/>
            <w:bCs/>
            <w:color w:val="88300C"/>
            <w:u w:val="single"/>
            <w:lang w:eastAsia="es-ES_tradnl"/>
          </w:rPr>
          <w:t>investor.info@coromining.com</w:t>
        </w:r>
      </w:hyperlink>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lang w:eastAsia="es-ES_tradnl"/>
        </w:rPr>
        <w:br/>
      </w:r>
      <w:r w:rsidRPr="005C437A">
        <w:rPr>
          <w:rFonts w:ascii="Open Sans" w:eastAsia="Times New Roman" w:hAnsi="Open Sans" w:cs="Open Sans"/>
          <w:color w:val="32353E"/>
          <w:sz w:val="19"/>
          <w:szCs w:val="19"/>
          <w:shd w:val="clear" w:color="auto" w:fill="F8F9FA"/>
          <w:lang w:eastAsia="es-ES_tradnl"/>
        </w:rPr>
        <w:t>This news release includes certain “forward-looking statements” under applicable Canadian securities legislation. Such forward-looking statements or information, including but not limited to those with respect to the potential sale of an interest in the Company’s San Jorge project and entering into binding agreements with respect thereto, involve known and unknown risks, uncertainties, and other factors which may cause the actual results, performance or achievements of the Company to be materially different from any future results, performance or achievements expressed or implied by such forward-looking statements or information. Such factors include, among others, completion of due diligence, negotiation of final documentation, receipt of all applicable approvals, performance of the potential acquirer and access to adequate funds by such party, the actual prices of copper, the factual results of current exploration, development and mining activities, changes in project parameters as plans continue to be evaluated, as well as those factors disclosed in the Company’s documents filed from time to time with the securities regulators in the Provinces of British Columbia, Alberta, Saskatchewan, Manitoba, Ontario, New Brunswick, Nova Scotia, Prince Edward Island and Newfoundland and Labrador.</w:t>
      </w:r>
    </w:p>
    <w:p w:rsidR="00FB1BC6" w:rsidRDefault="00FB1BC6"/>
    <w:sectPr w:rsidR="00FB1BC6"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6"/>
    <w:rsid w:val="005C437A"/>
    <w:rsid w:val="00750D13"/>
    <w:rsid w:val="00DD5C6F"/>
    <w:rsid w:val="00FB1B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49F35C"/>
  <w15:chartTrackingRefBased/>
  <w15:docId w15:val="{43A345B6-9C1E-4440-9AD7-2BF61F5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B1BC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1BC6"/>
    <w:rPr>
      <w:rFonts w:ascii="Times New Roman" w:eastAsia="Times New Roman" w:hAnsi="Times New Roman" w:cs="Times New Roman"/>
      <w:b/>
      <w:bCs/>
      <w:kern w:val="36"/>
      <w:sz w:val="48"/>
      <w:szCs w:val="48"/>
      <w:lang w:eastAsia="es-ES_tradnl"/>
    </w:rPr>
  </w:style>
  <w:style w:type="character" w:styleId="nfasis">
    <w:name w:val="Emphasis"/>
    <w:basedOn w:val="Fuentedeprrafopredeter"/>
    <w:uiPriority w:val="20"/>
    <w:qFormat/>
    <w:rsid w:val="00FB1BC6"/>
    <w:rPr>
      <w:i/>
      <w:iCs/>
    </w:rPr>
  </w:style>
  <w:style w:type="character" w:styleId="Hipervnculo">
    <w:name w:val="Hyperlink"/>
    <w:basedOn w:val="Fuentedeprrafopredeter"/>
    <w:uiPriority w:val="99"/>
    <w:semiHidden/>
    <w:unhideWhenUsed/>
    <w:rsid w:val="00FB1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891">
      <w:bodyDiv w:val="1"/>
      <w:marLeft w:val="0"/>
      <w:marRight w:val="0"/>
      <w:marTop w:val="0"/>
      <w:marBottom w:val="0"/>
      <w:divBdr>
        <w:top w:val="none" w:sz="0" w:space="0" w:color="auto"/>
        <w:left w:val="none" w:sz="0" w:space="0" w:color="auto"/>
        <w:bottom w:val="none" w:sz="0" w:space="0" w:color="auto"/>
        <w:right w:val="none" w:sz="0" w:space="0" w:color="auto"/>
      </w:divBdr>
    </w:div>
    <w:div w:id="784928749">
      <w:bodyDiv w:val="1"/>
      <w:marLeft w:val="0"/>
      <w:marRight w:val="0"/>
      <w:marTop w:val="0"/>
      <w:marBottom w:val="0"/>
      <w:divBdr>
        <w:top w:val="none" w:sz="0" w:space="0" w:color="auto"/>
        <w:left w:val="none" w:sz="0" w:space="0" w:color="auto"/>
        <w:bottom w:val="none" w:sz="0" w:space="0" w:color="auto"/>
        <w:right w:val="none" w:sz="0" w:space="0" w:color="auto"/>
      </w:divBdr>
    </w:div>
    <w:div w:id="942689129">
      <w:bodyDiv w:val="1"/>
      <w:marLeft w:val="0"/>
      <w:marRight w:val="0"/>
      <w:marTop w:val="0"/>
      <w:marBottom w:val="0"/>
      <w:divBdr>
        <w:top w:val="none" w:sz="0" w:space="0" w:color="auto"/>
        <w:left w:val="none" w:sz="0" w:space="0" w:color="auto"/>
        <w:bottom w:val="none" w:sz="0" w:space="0" w:color="auto"/>
        <w:right w:val="none" w:sz="0" w:space="0" w:color="auto"/>
      </w:divBdr>
    </w:div>
    <w:div w:id="16147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stor.info@coromining.com" TargetMode="External"/><Relationship Id="rId4" Type="http://schemas.openxmlformats.org/officeDocument/2006/relationships/hyperlink" Target="https://www.coromining.com/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2778</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2020-09-30T18:33:00Z</dcterms:created>
  <dcterms:modified xsi:type="dcterms:W3CDTF">2020-09-30T18:33:00Z</dcterms:modified>
</cp:coreProperties>
</file>