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000E" w:rsidRDefault="00E1000E" w:rsidP="00E1000E">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Provides Update on San Jorge</w:t>
      </w:r>
    </w:p>
    <w:p w:rsidR="00454059" w:rsidRDefault="00E1000E"/>
    <w:p w:rsidR="00E1000E" w:rsidRPr="00E1000E" w:rsidRDefault="00E1000E" w:rsidP="00E1000E">
      <w:pPr>
        <w:rPr>
          <w:rFonts w:ascii="Times New Roman" w:eastAsia="Times New Roman" w:hAnsi="Times New Roman" w:cs="Times New Roman"/>
          <w:lang w:eastAsia="es-ES_tradnl"/>
        </w:rPr>
      </w:pPr>
      <w:r w:rsidRPr="00E1000E">
        <w:rPr>
          <w:rFonts w:ascii="Open Sans" w:eastAsia="Times New Roman" w:hAnsi="Open Sans" w:cs="Open Sans"/>
          <w:b/>
          <w:bCs/>
          <w:color w:val="32353E"/>
          <w:shd w:val="clear" w:color="auto" w:fill="F8F9FA"/>
          <w:lang w:eastAsia="es-ES_tradnl"/>
        </w:rPr>
        <w:t>News Release 13-11</w:t>
      </w:r>
      <w:r w:rsidRPr="00E1000E">
        <w:rPr>
          <w:rFonts w:ascii="Open Sans" w:eastAsia="Times New Roman" w:hAnsi="Open Sans" w:cs="Open Sans"/>
          <w:color w:val="32353E"/>
          <w:lang w:eastAsia="es-ES_tradnl"/>
        </w:rPr>
        <w:br/>
      </w:r>
      <w:r w:rsidRPr="00E1000E">
        <w:rPr>
          <w:rFonts w:ascii="Open Sans" w:eastAsia="Times New Roman" w:hAnsi="Open Sans" w:cs="Open Sans"/>
          <w:color w:val="32353E"/>
          <w:lang w:eastAsia="es-ES_tradnl"/>
        </w:rPr>
        <w:br/>
      </w:r>
      <w:r w:rsidRPr="00E1000E">
        <w:rPr>
          <w:rFonts w:ascii="Open Sans" w:eastAsia="Times New Roman" w:hAnsi="Open Sans" w:cs="Open Sans"/>
          <w:b/>
          <w:bCs/>
          <w:color w:val="32353E"/>
          <w:shd w:val="clear" w:color="auto" w:fill="F8F9FA"/>
          <w:lang w:eastAsia="es-ES_tradnl"/>
        </w:rPr>
        <w:t>October 28, Marimaca Copper Corp.</w:t>
      </w:r>
      <w:r w:rsidRPr="00E1000E">
        <w:rPr>
          <w:rFonts w:ascii="Open Sans" w:eastAsia="Times New Roman" w:hAnsi="Open Sans" w:cs="Open Sans"/>
          <w:color w:val="32353E"/>
          <w:shd w:val="clear" w:color="auto" w:fill="F8F9FA"/>
          <w:lang w:eastAsia="es-ES_tradnl"/>
        </w:rPr>
        <w:t> (“Coro” or the “Company”) (TSX Symbol: COP) is pleased to announce that, further to its news release of September 5th 2013 regarding discussions with a third party group potentially interested in acquiring an interest in the Company’s San Jorge project, located in the province of Mendoza, Argentina, Marimaca Copperhas granted this group an extension to the exclusivity period until November 4th 2013. The Company confirms that no binding agreements have been entered into at this time and that there is no certainty or guarantee that any such binding agreements will be concluded, or that the third party group in question will ultimately acquire any interest in the San Jorge project..</w:t>
      </w:r>
      <w:r w:rsidRPr="00E1000E">
        <w:rPr>
          <w:rFonts w:ascii="Open Sans" w:eastAsia="Times New Roman" w:hAnsi="Open Sans" w:cs="Open Sans"/>
          <w:color w:val="32353E"/>
          <w:lang w:eastAsia="es-ES_tradnl"/>
        </w:rPr>
        <w:br/>
      </w:r>
      <w:r w:rsidRPr="00E1000E">
        <w:rPr>
          <w:rFonts w:ascii="Open Sans" w:eastAsia="Times New Roman" w:hAnsi="Open Sans" w:cs="Open Sans"/>
          <w:color w:val="32353E"/>
          <w:lang w:eastAsia="es-ES_tradnl"/>
        </w:rPr>
        <w:br/>
      </w:r>
      <w:r w:rsidRPr="00E1000E">
        <w:rPr>
          <w:rFonts w:ascii="Open Sans" w:eastAsia="Times New Roman" w:hAnsi="Open Sans" w:cs="Open Sans"/>
          <w:b/>
          <w:bCs/>
          <w:color w:val="32353E"/>
          <w:shd w:val="clear" w:color="auto" w:fill="F8F9FA"/>
          <w:lang w:eastAsia="es-ES_tradnl"/>
        </w:rPr>
        <w:t>CORO MINING CORP.</w:t>
      </w:r>
      <w:r w:rsidRPr="00E1000E">
        <w:rPr>
          <w:rFonts w:ascii="Open Sans" w:eastAsia="Times New Roman" w:hAnsi="Open Sans" w:cs="Open Sans"/>
          <w:color w:val="32353E"/>
          <w:lang w:eastAsia="es-ES_tradnl"/>
        </w:rPr>
        <w:br/>
      </w:r>
      <w:r w:rsidRPr="00E1000E">
        <w:rPr>
          <w:rFonts w:ascii="Open Sans" w:eastAsia="Times New Roman" w:hAnsi="Open Sans" w:cs="Open Sans"/>
          <w:color w:val="32353E"/>
          <w:lang w:eastAsia="es-ES_tradnl"/>
        </w:rPr>
        <w:br/>
      </w:r>
      <w:r w:rsidRPr="00E1000E">
        <w:rPr>
          <w:rFonts w:ascii="Open Sans" w:eastAsia="Times New Roman" w:hAnsi="Open Sans" w:cs="Open Sans"/>
          <w:i/>
          <w:iCs/>
          <w:color w:val="32353E"/>
          <w:shd w:val="clear" w:color="auto" w:fill="F8F9FA"/>
          <w:lang w:eastAsia="es-ES_tradnl"/>
        </w:rPr>
        <w:t>“Alan Stephens”</w:t>
      </w:r>
      <w:r w:rsidRPr="00E1000E">
        <w:rPr>
          <w:rFonts w:ascii="Open Sans" w:eastAsia="Times New Roman" w:hAnsi="Open Sans" w:cs="Open Sans"/>
          <w:color w:val="32353E"/>
          <w:lang w:eastAsia="es-ES_tradnl"/>
        </w:rPr>
        <w:br/>
      </w:r>
      <w:r w:rsidRPr="00E1000E">
        <w:rPr>
          <w:rFonts w:ascii="Open Sans" w:eastAsia="Times New Roman" w:hAnsi="Open Sans" w:cs="Open Sans"/>
          <w:b/>
          <w:bCs/>
          <w:color w:val="32353E"/>
          <w:shd w:val="clear" w:color="auto" w:fill="F8F9FA"/>
          <w:lang w:eastAsia="es-ES_tradnl"/>
        </w:rPr>
        <w:t>Alan Stephens</w:t>
      </w:r>
      <w:r w:rsidRPr="00E1000E">
        <w:rPr>
          <w:rFonts w:ascii="Open Sans" w:eastAsia="Times New Roman" w:hAnsi="Open Sans" w:cs="Open Sans"/>
          <w:b/>
          <w:bCs/>
          <w:color w:val="32353E"/>
          <w:shd w:val="clear" w:color="auto" w:fill="F8F9FA"/>
          <w:lang w:eastAsia="es-ES_tradnl"/>
        </w:rPr>
        <w:br/>
        <w:t>President and CEO</w:t>
      </w:r>
      <w:r w:rsidRPr="00E1000E">
        <w:rPr>
          <w:rFonts w:ascii="Open Sans" w:eastAsia="Times New Roman" w:hAnsi="Open Sans" w:cs="Open Sans"/>
          <w:color w:val="32353E"/>
          <w:lang w:eastAsia="es-ES_tradnl"/>
        </w:rPr>
        <w:br/>
      </w:r>
      <w:r w:rsidRPr="00E1000E">
        <w:rPr>
          <w:rFonts w:ascii="Open Sans" w:eastAsia="Times New Roman" w:hAnsi="Open Sans" w:cs="Open Sans"/>
          <w:color w:val="32353E"/>
          <w:lang w:eastAsia="es-ES_tradnl"/>
        </w:rPr>
        <w:br/>
      </w:r>
      <w:r w:rsidRPr="00E1000E">
        <w:rPr>
          <w:rFonts w:ascii="Open Sans" w:eastAsia="Times New Roman" w:hAnsi="Open Sans" w:cs="Open Sans"/>
          <w:b/>
          <w:bCs/>
          <w:color w:val="32353E"/>
          <w:shd w:val="clear" w:color="auto" w:fill="F8F9FA"/>
          <w:lang w:eastAsia="es-ES_tradnl"/>
        </w:rPr>
        <w:t>About Marimaca Copper Corp.:</w:t>
      </w:r>
      <w:r w:rsidRPr="00E1000E">
        <w:rPr>
          <w:rFonts w:ascii="Open Sans" w:eastAsia="Times New Roman" w:hAnsi="Open Sans" w:cs="Open Sans"/>
          <w:color w:val="32353E"/>
          <w:lang w:eastAsia="es-ES_tradnl"/>
        </w:rPr>
        <w:br/>
      </w:r>
      <w:r w:rsidRPr="00E1000E">
        <w:rPr>
          <w:rFonts w:ascii="Open Sans" w:eastAsia="Times New Roman" w:hAnsi="Open Sans" w:cs="Open Sans"/>
          <w:color w:val="32353E"/>
          <w:shd w:val="clear" w:color="auto" w:fill="F8F9FA"/>
          <w:lang w:eastAsia="es-ES_tradnl"/>
        </w:rPr>
        <w:t>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Coro’s properties include the Berta, Payen, El Desesperado, Llancahue, and Celeste copper exploration properties located in Chile, and the advanced San Jorge copper-gold project, in Argentina. Earlier this year, Marimaca Coppersold its Chacay property to a subsidiary of Teck for US$2,500,000 in cash plus a 1.5%NSR.</w:t>
      </w:r>
      <w:r w:rsidRPr="00E1000E">
        <w:rPr>
          <w:rFonts w:ascii="Open Sans" w:eastAsia="Times New Roman" w:hAnsi="Open Sans" w:cs="Open Sans"/>
          <w:color w:val="32353E"/>
          <w:lang w:eastAsia="es-ES_tradnl"/>
        </w:rPr>
        <w:br/>
      </w:r>
      <w:r w:rsidRPr="00E1000E">
        <w:rPr>
          <w:rFonts w:ascii="Open Sans" w:eastAsia="Times New Roman" w:hAnsi="Open Sans" w:cs="Open Sans"/>
          <w:color w:val="32353E"/>
          <w:lang w:eastAsia="es-ES_tradnl"/>
        </w:rPr>
        <w:br/>
      </w:r>
      <w:r w:rsidRPr="00E1000E">
        <w:rPr>
          <w:rFonts w:ascii="Open Sans" w:eastAsia="Times New Roman" w:hAnsi="Open Sans" w:cs="Open Sans"/>
          <w:b/>
          <w:bCs/>
          <w:color w:val="32353E"/>
          <w:shd w:val="clear" w:color="auto" w:fill="F8F9FA"/>
          <w:lang w:eastAsia="es-ES_tradnl"/>
        </w:rPr>
        <w:t>For further information please visit the Company’s website at </w:t>
      </w:r>
      <w:hyperlink r:id="rId4" w:history="1">
        <w:r w:rsidRPr="00E1000E">
          <w:rPr>
            <w:rFonts w:ascii="Open Sans" w:eastAsia="Times New Roman" w:hAnsi="Open Sans" w:cs="Open Sans"/>
            <w:b/>
            <w:bCs/>
            <w:color w:val="88300C"/>
            <w:u w:val="single"/>
            <w:lang w:eastAsia="es-ES_tradnl"/>
          </w:rPr>
          <w:t>www.coromining.com</w:t>
        </w:r>
      </w:hyperlink>
      <w:r w:rsidRPr="00E1000E">
        <w:rPr>
          <w:rFonts w:ascii="Open Sans" w:eastAsia="Times New Roman" w:hAnsi="Open Sans" w:cs="Open Sans"/>
          <w:b/>
          <w:bCs/>
          <w:color w:val="32353E"/>
          <w:shd w:val="clear" w:color="auto" w:fill="F8F9FA"/>
          <w:lang w:eastAsia="es-ES_tradnl"/>
        </w:rPr>
        <w:t> or contact Michael Philpot, Executive Vice-</w:t>
      </w:r>
      <w:r w:rsidRPr="00E1000E">
        <w:rPr>
          <w:rFonts w:ascii="Open Sans" w:eastAsia="Times New Roman" w:hAnsi="Open Sans" w:cs="Open Sans"/>
          <w:b/>
          <w:bCs/>
          <w:color w:val="32353E"/>
          <w:shd w:val="clear" w:color="auto" w:fill="F8F9FA"/>
          <w:lang w:eastAsia="es-ES_tradnl"/>
        </w:rPr>
        <w:lastRenderedPageBreak/>
        <w:t>President at (604) 682 5546 or </w:t>
      </w:r>
      <w:hyperlink r:id="rId5" w:history="1">
        <w:r w:rsidRPr="00E1000E">
          <w:rPr>
            <w:rFonts w:ascii="Open Sans" w:eastAsia="Times New Roman" w:hAnsi="Open Sans" w:cs="Open Sans"/>
            <w:b/>
            <w:bCs/>
            <w:color w:val="88300C"/>
            <w:u w:val="single"/>
            <w:lang w:eastAsia="es-ES_tradnl"/>
          </w:rPr>
          <w:t>investor.info@coromining.com</w:t>
        </w:r>
      </w:hyperlink>
      <w:r w:rsidRPr="00E1000E">
        <w:rPr>
          <w:rFonts w:ascii="Open Sans" w:eastAsia="Times New Roman" w:hAnsi="Open Sans" w:cs="Open Sans"/>
          <w:color w:val="32353E"/>
          <w:lang w:eastAsia="es-ES_tradnl"/>
        </w:rPr>
        <w:br/>
      </w:r>
      <w:r w:rsidRPr="00E1000E">
        <w:rPr>
          <w:rFonts w:ascii="Open Sans" w:eastAsia="Times New Roman" w:hAnsi="Open Sans" w:cs="Open Sans"/>
          <w:color w:val="32353E"/>
          <w:lang w:eastAsia="es-ES_tradnl"/>
        </w:rPr>
        <w:br/>
      </w:r>
      <w:r w:rsidRPr="00E1000E">
        <w:rPr>
          <w:rFonts w:ascii="Open Sans" w:eastAsia="Times New Roman" w:hAnsi="Open Sans" w:cs="Open Sans"/>
          <w:color w:val="32353E"/>
          <w:sz w:val="19"/>
          <w:szCs w:val="19"/>
          <w:shd w:val="clear" w:color="auto" w:fill="F8F9FA"/>
          <w:lang w:eastAsia="es-ES_tradnl"/>
        </w:rPr>
        <w:t>This news release includes certain “forward-looking statements” under applicable Canadian securities legislation. Such forward-looking statements or information, including but not limited to those with respect to the prices of copper, estimated future production, estimated costs of future production, permitting time lines,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the actual prices of copper, the factual results of current exploration, development and mining activities, changes in project parameters as plans 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p>
    <w:p w:rsidR="00FB1BC6" w:rsidRDefault="00FB1BC6"/>
    <w:sectPr w:rsidR="00FB1BC6"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6"/>
    <w:rsid w:val="005C437A"/>
    <w:rsid w:val="00750D13"/>
    <w:rsid w:val="00DD5C6F"/>
    <w:rsid w:val="00E1000E"/>
    <w:rsid w:val="00FB1B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49F35C"/>
  <w15:chartTrackingRefBased/>
  <w15:docId w15:val="{43A345B6-9C1E-4440-9AD7-2BF61F5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B1BC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1BC6"/>
    <w:rPr>
      <w:rFonts w:ascii="Times New Roman" w:eastAsia="Times New Roman" w:hAnsi="Times New Roman" w:cs="Times New Roman"/>
      <w:b/>
      <w:bCs/>
      <w:kern w:val="36"/>
      <w:sz w:val="48"/>
      <w:szCs w:val="48"/>
      <w:lang w:eastAsia="es-ES_tradnl"/>
    </w:rPr>
  </w:style>
  <w:style w:type="character" w:styleId="nfasis">
    <w:name w:val="Emphasis"/>
    <w:basedOn w:val="Fuentedeprrafopredeter"/>
    <w:uiPriority w:val="20"/>
    <w:qFormat/>
    <w:rsid w:val="00FB1BC6"/>
    <w:rPr>
      <w:i/>
      <w:iCs/>
    </w:rPr>
  </w:style>
  <w:style w:type="character" w:styleId="Hipervnculo">
    <w:name w:val="Hyperlink"/>
    <w:basedOn w:val="Fuentedeprrafopredeter"/>
    <w:uiPriority w:val="99"/>
    <w:semiHidden/>
    <w:unhideWhenUsed/>
    <w:rsid w:val="00FB1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891">
      <w:bodyDiv w:val="1"/>
      <w:marLeft w:val="0"/>
      <w:marRight w:val="0"/>
      <w:marTop w:val="0"/>
      <w:marBottom w:val="0"/>
      <w:divBdr>
        <w:top w:val="none" w:sz="0" w:space="0" w:color="auto"/>
        <w:left w:val="none" w:sz="0" w:space="0" w:color="auto"/>
        <w:bottom w:val="none" w:sz="0" w:space="0" w:color="auto"/>
        <w:right w:val="none" w:sz="0" w:space="0" w:color="auto"/>
      </w:divBdr>
    </w:div>
    <w:div w:id="474758381">
      <w:bodyDiv w:val="1"/>
      <w:marLeft w:val="0"/>
      <w:marRight w:val="0"/>
      <w:marTop w:val="0"/>
      <w:marBottom w:val="0"/>
      <w:divBdr>
        <w:top w:val="none" w:sz="0" w:space="0" w:color="auto"/>
        <w:left w:val="none" w:sz="0" w:space="0" w:color="auto"/>
        <w:bottom w:val="none" w:sz="0" w:space="0" w:color="auto"/>
        <w:right w:val="none" w:sz="0" w:space="0" w:color="auto"/>
      </w:divBdr>
    </w:div>
    <w:div w:id="784928749">
      <w:bodyDiv w:val="1"/>
      <w:marLeft w:val="0"/>
      <w:marRight w:val="0"/>
      <w:marTop w:val="0"/>
      <w:marBottom w:val="0"/>
      <w:divBdr>
        <w:top w:val="none" w:sz="0" w:space="0" w:color="auto"/>
        <w:left w:val="none" w:sz="0" w:space="0" w:color="auto"/>
        <w:bottom w:val="none" w:sz="0" w:space="0" w:color="auto"/>
        <w:right w:val="none" w:sz="0" w:space="0" w:color="auto"/>
      </w:divBdr>
    </w:div>
    <w:div w:id="885070569">
      <w:bodyDiv w:val="1"/>
      <w:marLeft w:val="0"/>
      <w:marRight w:val="0"/>
      <w:marTop w:val="0"/>
      <w:marBottom w:val="0"/>
      <w:divBdr>
        <w:top w:val="none" w:sz="0" w:space="0" w:color="auto"/>
        <w:left w:val="none" w:sz="0" w:space="0" w:color="auto"/>
        <w:bottom w:val="none" w:sz="0" w:space="0" w:color="auto"/>
        <w:right w:val="none" w:sz="0" w:space="0" w:color="auto"/>
      </w:divBdr>
    </w:div>
    <w:div w:id="942689129">
      <w:bodyDiv w:val="1"/>
      <w:marLeft w:val="0"/>
      <w:marRight w:val="0"/>
      <w:marTop w:val="0"/>
      <w:marBottom w:val="0"/>
      <w:divBdr>
        <w:top w:val="none" w:sz="0" w:space="0" w:color="auto"/>
        <w:left w:val="none" w:sz="0" w:space="0" w:color="auto"/>
        <w:bottom w:val="none" w:sz="0" w:space="0" w:color="auto"/>
        <w:right w:val="none" w:sz="0" w:space="0" w:color="auto"/>
      </w:divBdr>
    </w:div>
    <w:div w:id="16147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or.info@coromining.com" TargetMode="External"/><Relationship Id="rId4" Type="http://schemas.openxmlformats.org/officeDocument/2006/relationships/hyperlink" Target="https://www.coromining.com/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2438</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2020-09-30T18:34:00Z</dcterms:created>
  <dcterms:modified xsi:type="dcterms:W3CDTF">2020-09-30T18:34:00Z</dcterms:modified>
</cp:coreProperties>
</file>